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A3C6F">
      <w:pPr>
        <w:spacing w:after="0" w:line="240" w:lineRule="auto"/>
        <w:ind w:left="-429" w:leftChars="-195" w:right="-493" w:rightChars="-224" w:firstLine="868" w:firstLineChars="362"/>
        <w:jc w:val="right"/>
        <w:rPr>
          <w:rFonts w:hint="default" w:ascii="Times New Roman" w:hAnsi="Times New Roman"/>
          <w:i/>
          <w:sz w:val="24"/>
          <w:szCs w:val="24"/>
          <w:lang w:val="kk-KZ"/>
        </w:rPr>
      </w:pPr>
      <w:r>
        <w:rPr>
          <w:rFonts w:hint="default" w:ascii="Times New Roman" w:hAnsi="Times New Roman"/>
          <w:i/>
          <w:sz w:val="24"/>
          <w:szCs w:val="24"/>
          <w:lang w:val="kk-KZ"/>
        </w:rPr>
        <w:t xml:space="preserve">Қостанай облысы әкімдігі білім басқармасының </w:t>
      </w:r>
    </w:p>
    <w:p w14:paraId="30E918AC">
      <w:pPr>
        <w:spacing w:after="0" w:line="240" w:lineRule="auto"/>
        <w:ind w:left="-429" w:leftChars="-195" w:right="-493" w:rightChars="-224" w:firstLine="868" w:firstLineChars="362"/>
        <w:jc w:val="right"/>
        <w:rPr>
          <w:rFonts w:hint="default" w:ascii="Times New Roman" w:hAnsi="Times New Roman"/>
          <w:i/>
          <w:sz w:val="24"/>
          <w:szCs w:val="24"/>
          <w:lang w:val="kk-KZ"/>
        </w:rPr>
      </w:pPr>
      <w:r>
        <w:rPr>
          <w:rFonts w:hint="default" w:ascii="Times New Roman" w:hAnsi="Times New Roman"/>
          <w:i/>
          <w:sz w:val="24"/>
          <w:szCs w:val="24"/>
          <w:lang w:val="kk-KZ"/>
        </w:rPr>
        <w:t xml:space="preserve">"Қарасу ауданының білім бөлімінің </w:t>
      </w:r>
      <w:r>
        <w:rPr>
          <w:rFonts w:hint="default" w:ascii="Times New Roman" w:hAnsi="Times New Roman"/>
          <w:i/>
          <w:sz w:val="24"/>
          <w:szCs w:val="24"/>
          <w:lang w:val="ru-RU"/>
        </w:rPr>
        <w:t>б</w:t>
      </w:r>
      <w:r>
        <w:rPr>
          <w:rFonts w:hint="default" w:ascii="Times New Roman" w:hAnsi="Times New Roman"/>
          <w:i/>
          <w:sz w:val="24"/>
          <w:szCs w:val="24"/>
          <w:lang w:val="kk-KZ"/>
        </w:rPr>
        <w:t>алалар</w:t>
      </w:r>
    </w:p>
    <w:p w14:paraId="2815D646">
      <w:pPr>
        <w:spacing w:after="0" w:line="240" w:lineRule="auto"/>
        <w:ind w:left="-429" w:leftChars="-195" w:right="-493" w:rightChars="-224" w:firstLine="868" w:firstLineChars="362"/>
        <w:jc w:val="right"/>
        <w:rPr>
          <w:rFonts w:hint="default" w:ascii="Times New Roman" w:hAnsi="Times New Roman"/>
          <w:i/>
          <w:sz w:val="24"/>
          <w:szCs w:val="24"/>
          <w:lang w:val="kk-KZ"/>
        </w:rPr>
      </w:pPr>
      <w:r>
        <w:rPr>
          <w:rFonts w:hint="default" w:ascii="Times New Roman" w:hAnsi="Times New Roman"/>
          <w:i/>
          <w:sz w:val="24"/>
          <w:szCs w:val="24"/>
          <w:lang w:val="kk-KZ"/>
        </w:rPr>
        <w:t xml:space="preserve"> шығармашылығы үйі" коммуналдық</w:t>
      </w:r>
    </w:p>
    <w:p w14:paraId="13F357FF">
      <w:pPr>
        <w:spacing w:after="0" w:line="240" w:lineRule="auto"/>
        <w:ind w:left="-429" w:leftChars="-195" w:right="-493" w:rightChars="-224" w:firstLine="868" w:firstLineChars="362"/>
        <w:jc w:val="right"/>
        <w:rPr>
          <w:rFonts w:hint="default" w:ascii="Times New Roman" w:hAnsi="Times New Roman"/>
          <w:i/>
          <w:sz w:val="24"/>
          <w:szCs w:val="24"/>
          <w:lang w:val="kk-KZ"/>
        </w:rPr>
      </w:pPr>
      <w:r>
        <w:rPr>
          <w:rFonts w:hint="default" w:ascii="Times New Roman" w:hAnsi="Times New Roman"/>
          <w:i/>
          <w:sz w:val="24"/>
          <w:szCs w:val="24"/>
          <w:lang w:val="kk-KZ"/>
        </w:rPr>
        <w:t xml:space="preserve"> мемлекеттік мекемесі (бұдан әрі-</w:t>
      </w:r>
    </w:p>
    <w:p w14:paraId="7F186BA8">
      <w:pPr>
        <w:spacing w:after="0" w:line="240" w:lineRule="auto"/>
        <w:ind w:left="-429" w:leftChars="-195" w:right="-493" w:rightChars="-224" w:firstLine="868" w:firstLineChars="362"/>
        <w:jc w:val="right"/>
        <w:rPr>
          <w:rFonts w:hint="default" w:ascii="Times New Roman" w:hAnsi="Times New Roman"/>
          <w:i/>
          <w:sz w:val="24"/>
          <w:szCs w:val="24"/>
          <w:lang w:val="kk-KZ"/>
        </w:rPr>
      </w:pPr>
      <w:r>
        <w:rPr>
          <w:rFonts w:hint="default" w:ascii="Times New Roman" w:hAnsi="Times New Roman"/>
          <w:i/>
          <w:sz w:val="24"/>
          <w:szCs w:val="24"/>
          <w:lang w:val="kk-KZ"/>
        </w:rPr>
        <w:t>шығармашылық үйі) директорының міндетін</w:t>
      </w:r>
    </w:p>
    <w:p w14:paraId="5FD29D29">
      <w:pPr>
        <w:spacing w:after="0" w:line="240" w:lineRule="auto"/>
        <w:ind w:left="-429" w:leftChars="-195" w:right="-493" w:rightChars="-224" w:firstLine="868" w:firstLineChars="362"/>
        <w:jc w:val="right"/>
        <w:rPr>
          <w:rFonts w:hint="default" w:ascii="Times New Roman" w:hAnsi="Times New Roman"/>
          <w:i/>
          <w:sz w:val="24"/>
          <w:szCs w:val="24"/>
          <w:lang w:val="kk-KZ"/>
        </w:rPr>
      </w:pPr>
      <w:r>
        <w:rPr>
          <w:rFonts w:hint="default" w:ascii="Times New Roman" w:hAnsi="Times New Roman"/>
          <w:i/>
          <w:sz w:val="24"/>
          <w:szCs w:val="24"/>
          <w:lang w:val="kk-KZ"/>
        </w:rPr>
        <w:t xml:space="preserve"> атқарушы Р. </w:t>
      </w:r>
      <w:r>
        <w:rPr>
          <w:rFonts w:hint="default" w:ascii="Times New Roman" w:hAnsi="Times New Roman"/>
          <w:i/>
          <w:sz w:val="24"/>
          <w:szCs w:val="24"/>
          <w:lang w:val="ru-RU"/>
        </w:rPr>
        <w:t>Ч</w:t>
      </w:r>
      <w:r>
        <w:rPr>
          <w:rFonts w:hint="default" w:ascii="Times New Roman" w:hAnsi="Times New Roman"/>
          <w:i/>
          <w:sz w:val="24"/>
          <w:szCs w:val="24"/>
          <w:lang w:val="kk-KZ"/>
        </w:rPr>
        <w:t xml:space="preserve">. </w:t>
      </w:r>
      <w:r>
        <w:rPr>
          <w:rFonts w:hint="default" w:ascii="Times New Roman" w:hAnsi="Times New Roman"/>
          <w:i/>
          <w:sz w:val="24"/>
          <w:szCs w:val="24"/>
          <w:lang w:val="ru-RU"/>
        </w:rPr>
        <w:t>У</w:t>
      </w:r>
      <w:r>
        <w:rPr>
          <w:rFonts w:hint="default" w:ascii="Times New Roman" w:hAnsi="Times New Roman"/>
          <w:i/>
          <w:sz w:val="24"/>
          <w:szCs w:val="24"/>
          <w:lang w:val="kk-KZ"/>
        </w:rPr>
        <w:t>маровтың"</w:t>
      </w:r>
      <w:r>
        <w:rPr>
          <w:rFonts w:hint="default" w:ascii="Times New Roman" w:hAnsi="Times New Roman"/>
          <w:i/>
          <w:sz w:val="24"/>
          <w:szCs w:val="24"/>
          <w:lang w:val="ru-RU"/>
        </w:rPr>
        <w:t xml:space="preserve"> </w:t>
      </w:r>
      <w:r>
        <w:rPr>
          <w:rFonts w:hint="default" w:ascii="Times New Roman" w:hAnsi="Times New Roman"/>
          <w:i/>
          <w:sz w:val="24"/>
          <w:szCs w:val="24"/>
          <w:lang w:val="kk-KZ"/>
        </w:rPr>
        <w:t xml:space="preserve">2024 жылғы </w:t>
      </w:r>
    </w:p>
    <w:p w14:paraId="711052E8">
      <w:pPr>
        <w:spacing w:after="0" w:line="240" w:lineRule="auto"/>
        <w:ind w:left="-429" w:leftChars="-195" w:right="-493" w:rightChars="-224" w:firstLine="868" w:firstLineChars="362"/>
        <w:jc w:val="right"/>
        <w:rPr>
          <w:rFonts w:hint="default" w:ascii="Times New Roman" w:hAnsi="Times New Roman"/>
          <w:i/>
          <w:sz w:val="24"/>
          <w:szCs w:val="24"/>
          <w:lang w:val="kk-KZ"/>
        </w:rPr>
      </w:pPr>
      <w:r>
        <w:rPr>
          <w:rFonts w:hint="default" w:ascii="Times New Roman" w:hAnsi="Times New Roman"/>
          <w:i/>
          <w:sz w:val="24"/>
          <w:szCs w:val="24"/>
          <w:lang w:val="kk-KZ"/>
        </w:rPr>
        <w:t xml:space="preserve">мемлекеттік қызметтер көрсету </w:t>
      </w:r>
    </w:p>
    <w:p w14:paraId="78B0D321">
      <w:pPr>
        <w:spacing w:after="0" w:line="240" w:lineRule="auto"/>
        <w:ind w:left="-429" w:leftChars="-195" w:right="-493" w:rightChars="-224" w:firstLine="868" w:firstLineChars="362"/>
        <w:jc w:val="right"/>
        <w:rPr>
          <w:rFonts w:hint="default" w:ascii="Times New Roman" w:hAnsi="Times New Roman"/>
          <w:i/>
          <w:sz w:val="24"/>
          <w:szCs w:val="24"/>
          <w:lang w:val="kk-KZ"/>
        </w:rPr>
      </w:pPr>
      <w:r>
        <w:rPr>
          <w:rFonts w:hint="default" w:ascii="Times New Roman" w:hAnsi="Times New Roman"/>
          <w:i/>
          <w:sz w:val="24"/>
          <w:szCs w:val="24"/>
          <w:lang w:val="kk-KZ"/>
        </w:rPr>
        <w:t xml:space="preserve">қорытындылары туралы" тезистері, 2025 </w:t>
      </w:r>
    </w:p>
    <w:p w14:paraId="1A5262EE">
      <w:pPr>
        <w:spacing w:after="0" w:line="240" w:lineRule="auto"/>
        <w:ind w:left="-429" w:leftChars="-195" w:right="-493" w:rightChars="-224" w:firstLine="868" w:firstLineChars="362"/>
        <w:jc w:val="right"/>
        <w:rPr>
          <w:rFonts w:ascii="Times New Roman" w:hAnsi="Times New Roman" w:cs="Times New Roman"/>
          <w:i/>
          <w:sz w:val="24"/>
          <w:szCs w:val="24"/>
          <w:lang w:val="kk-KZ"/>
        </w:rPr>
      </w:pPr>
      <w:r>
        <w:rPr>
          <w:rFonts w:hint="default" w:ascii="Times New Roman" w:hAnsi="Times New Roman"/>
          <w:i/>
          <w:sz w:val="24"/>
          <w:szCs w:val="24"/>
          <w:lang w:val="kk-KZ"/>
        </w:rPr>
        <w:t>жылғы қаңтар</w:t>
      </w:r>
    </w:p>
    <w:p w14:paraId="0E4BC37B">
      <w:pPr>
        <w:widowControl w:val="0"/>
        <w:pBdr>
          <w:bottom w:val="single" w:color="FFFFFF" w:sz="4" w:space="31"/>
        </w:pBdr>
        <w:spacing w:after="0" w:line="240" w:lineRule="auto"/>
        <w:ind w:left="-429" w:leftChars="-195" w:right="-493" w:rightChars="-224" w:firstLine="1013" w:firstLineChars="362"/>
        <w:jc w:val="both"/>
        <w:rPr>
          <w:rFonts w:ascii="Times New Roman" w:hAnsi="Times New Roman" w:cs="Times New Roman"/>
          <w:sz w:val="28"/>
          <w:szCs w:val="28"/>
          <w:lang w:val="kk-KZ"/>
        </w:rPr>
      </w:pPr>
    </w:p>
    <w:p w14:paraId="64D9EEB4">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lang w:val="kk-KZ"/>
        </w:rPr>
      </w:pPr>
      <w:r>
        <w:rPr>
          <w:rFonts w:hint="default" w:ascii="Times New Roman" w:hAnsi="Times New Roman"/>
          <w:sz w:val="28"/>
          <w:szCs w:val="28"/>
          <w:lang w:val="kk-KZ"/>
        </w:rPr>
        <w:t xml:space="preserve">Мемлекеттік қызметтер Тізіліміне сәйкес Қарасу ауданының білім бөлімі және қосымша білім беру ұйымдары 2 мемлекеттік қызмет көрсетеді.  Мемлекеттік қызметтерді қосымша білім берудің қоса атқаратын 23 педагог көрсетеді. </w:t>
      </w:r>
    </w:p>
    <w:p w14:paraId="2ABC2FE6">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lang w:val="kk-KZ"/>
        </w:rPr>
      </w:pPr>
      <w:r>
        <w:rPr>
          <w:rFonts w:hint="default" w:ascii="Times New Roman" w:hAnsi="Times New Roman"/>
          <w:sz w:val="28"/>
          <w:szCs w:val="28"/>
          <w:lang w:val="kk-KZ"/>
        </w:rPr>
        <w:t xml:space="preserve">2024 жылдың 12 айында 182 Мемлекеттік қызмет көрсетілді: </w:t>
      </w:r>
    </w:p>
    <w:p w14:paraId="4DAB8558">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lang w:val="kk-KZ"/>
        </w:rPr>
      </w:pPr>
      <w:r>
        <w:rPr>
          <w:rFonts w:hint="default" w:ascii="Times New Roman" w:hAnsi="Times New Roman"/>
          <w:sz w:val="28"/>
          <w:szCs w:val="28"/>
          <w:lang w:val="kk-KZ"/>
        </w:rPr>
        <w:t>- мемлекеттік органдардың ақпараттық жүйелері арқылы ("SAKURA" АЖ, "INDIGO" АЖ, ҚМИС, ҚР БҒМ АЖО, MINDAL) - 182 қызмет (41,86 %).</w:t>
      </w:r>
    </w:p>
    <w:p w14:paraId="55764E1E">
      <w:pPr>
        <w:widowControl w:val="0"/>
        <w:pBdr>
          <w:bottom w:val="single" w:color="FFFFFF" w:sz="4" w:space="31"/>
        </w:pBdr>
        <w:spacing w:after="0" w:line="240" w:lineRule="auto"/>
        <w:ind w:left="-429" w:leftChars="-195" w:right="-493" w:rightChars="-224" w:firstLine="1013" w:firstLineChars="362"/>
        <w:jc w:val="both"/>
        <w:rPr>
          <w:rFonts w:ascii="Times New Roman" w:hAnsi="Times New Roman" w:cs="Times New Roman"/>
          <w:sz w:val="28"/>
          <w:szCs w:val="28"/>
        </w:rPr>
      </w:pPr>
      <w:r>
        <w:rPr>
          <w:rFonts w:hint="default" w:ascii="Times New Roman" w:hAnsi="Times New Roman"/>
          <w:sz w:val="28"/>
          <w:szCs w:val="28"/>
          <w:lang w:val="kk-KZ"/>
        </w:rPr>
        <w:t>2024 жылдың қорытындысы бойынша электрондық форматта көрсетілген қызметтердің пайызы 21,26% - ға төмендеді (2023 жылы – 63,12%).</w:t>
      </w:r>
    </w:p>
    <w:p w14:paraId="147C5F09">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rPr>
      </w:pPr>
      <w:r>
        <w:rPr>
          <w:rFonts w:hint="default" w:ascii="Times New Roman" w:hAnsi="Times New Roman"/>
          <w:sz w:val="28"/>
          <w:szCs w:val="28"/>
        </w:rPr>
        <w:t xml:space="preserve">2024 жылдың қаңтар-желтоқсан айлары аралығында шығармашылық үйі мемлекеттік қызмет көрсету сапасына мониторинг нәтижелері бойынша іс-шаралар өткізді. Мониторинг нәтижелері бойынша Мемлекеттік қызмет көрсету бойынша бұзушылықтар анықталған жоқ. </w:t>
      </w:r>
    </w:p>
    <w:p w14:paraId="049DAB8F">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rPr>
      </w:pPr>
      <w:r>
        <w:rPr>
          <w:rFonts w:hint="default" w:ascii="Times New Roman" w:hAnsi="Times New Roman"/>
          <w:sz w:val="28"/>
          <w:szCs w:val="28"/>
        </w:rPr>
        <w:t>Көрсетілген кезеңде құжаттардың толық емес топтамасын ұсыну себебінен Мемлекеттік қызметтер бойынша бірде-бір дәлелді бас тарту тіркелген жоқ, бұзушылықтар анықталған жоқ.</w:t>
      </w:r>
    </w:p>
    <w:p w14:paraId="2FC0D3D0">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rPr>
      </w:pPr>
      <w:r>
        <w:rPr>
          <w:rFonts w:hint="default" w:ascii="Times New Roman" w:hAnsi="Times New Roman"/>
          <w:sz w:val="28"/>
          <w:szCs w:val="28"/>
        </w:rPr>
        <w:t xml:space="preserve">Белгіленген мерзімдерді бұза отырып көрсетілген мемлекеттік қызметтер саны анықталған жоқ. </w:t>
      </w:r>
    </w:p>
    <w:p w14:paraId="1683F108">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rPr>
      </w:pPr>
      <w:r>
        <w:rPr>
          <w:rFonts w:hint="default" w:ascii="Times New Roman" w:hAnsi="Times New Roman"/>
          <w:sz w:val="28"/>
          <w:szCs w:val="28"/>
        </w:rPr>
        <w:t>Мемлекеттік қызмет көрсету мәселелері бойынша тәртіптік жауапкершілікке жауапты мамандар тартылған жоқ.</w:t>
      </w:r>
    </w:p>
    <w:p w14:paraId="10A31967">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rPr>
      </w:pPr>
      <w:r>
        <w:rPr>
          <w:rFonts w:hint="default" w:ascii="Times New Roman" w:hAnsi="Times New Roman"/>
          <w:sz w:val="28"/>
          <w:szCs w:val="28"/>
        </w:rPr>
        <w:t>Шығармашылық үйі 2023 жылдың желтоқсан айында мемлекеттік қызметтер көрсету сапасын мониторингілеу жөніндегі 2024 жылға арналған іс-шаралар жоспарын бекітті, оған мемлекеттік қызметтер көрсету стандарттарын түсіндіру мәселелері енгізілді. Жоспардың тізбесінде сондай-ақ басшының жанынан Мемлекеттік қызметтер көрсету, мемлекеттік қызметтер көрсету саласындағы қызмет туралы есепті жария талқылау, сыбайлас жемқорлық тәуекелдеріне ішкі талдау жүргізу мәселелері бойынша кеңестер өткізу пункттері бар.  Жоспарлар толығымен іске асырылды, барлық мәселелер қаралды.</w:t>
      </w:r>
    </w:p>
    <w:p w14:paraId="11F69750">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rPr>
      </w:pPr>
      <w:r>
        <w:rPr>
          <w:rFonts w:hint="default" w:ascii="Times New Roman" w:hAnsi="Times New Roman"/>
          <w:sz w:val="28"/>
          <w:szCs w:val="28"/>
        </w:rPr>
        <w:t xml:space="preserve">Мүмкіндігі шектеулі жандарға жағдай жасау үшін білім беру ұйымдары бейімделген. Пандустар, қызмет көрсету аймақтары, тұрақ орындары бар. </w:t>
      </w:r>
    </w:p>
    <w:p w14:paraId="2BC734E0">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rPr>
      </w:pPr>
      <w:r>
        <w:rPr>
          <w:rFonts w:hint="default" w:ascii="Times New Roman" w:hAnsi="Times New Roman"/>
          <w:sz w:val="28"/>
          <w:szCs w:val="28"/>
        </w:rPr>
        <w:t>Ай сайын шығармашылық үйі қосымша білім беру педагогтерімен электрондық түрде білім беру саласының қызметтерін алу мүмкіндіктері, оның ішінде құжаттарды ұсыну мерзімдері, әлеуметтік желілерде ақпаратты орналастыру арқылы Қағидаларда көзделген қажетті құжаттар тізбесі туралы кең ақпараттық-түсіндіру жұмыстарын жүргізеді. Көрсетілетін қызметті алушыларды мемлекеттік қызметтер көрсету тәртібі туралы хабардар ету үшін білім беру ұйымдарында көрсетілетін мемлекеттік қызметтер бойынша өзекті ақпарат орналастырылған, халыққа қолжетімді орындарда стендтер бар. Білім беру ұйымдарының интернет-ресурстарында мемлекеттік қызметтер көрсету тәртібін рег</w:t>
      </w:r>
      <w:bookmarkStart w:id="0" w:name="_GoBack"/>
      <w:bookmarkEnd w:id="0"/>
      <w:r>
        <w:rPr>
          <w:rFonts w:hint="default" w:ascii="Times New Roman" w:hAnsi="Times New Roman"/>
          <w:sz w:val="28"/>
          <w:szCs w:val="28"/>
        </w:rPr>
        <w:t>ламенттейтін нормативтік құқықтық актілер орналастырылған. Білім беру ұйымдарының сайттарында мемлекеттік қызмет көрсетуге жауапты тұлғалардың телефон нөмірлері мен жұмыс кестесі орналастырылған. Көрсетілетін қызметті берушілер мемлекеттік қызметтер көрсету кестесі мен тәртібін сақтайды.</w:t>
      </w:r>
    </w:p>
    <w:p w14:paraId="7F6B6FC7">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rPr>
      </w:pPr>
      <w:r>
        <w:rPr>
          <w:rFonts w:hint="default" w:ascii="Times New Roman" w:hAnsi="Times New Roman"/>
          <w:sz w:val="28"/>
          <w:szCs w:val="28"/>
        </w:rPr>
        <w:t xml:space="preserve">Білім бөлімі мен білім беру ұйымдары ұсынатын мемлекеттік қызметтер тегін негізде көрсетіледі. </w:t>
      </w:r>
    </w:p>
    <w:p w14:paraId="54B6FC13">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rPr>
      </w:pPr>
      <w:r>
        <w:rPr>
          <w:rFonts w:hint="default" w:ascii="Times New Roman" w:hAnsi="Times New Roman"/>
          <w:sz w:val="28"/>
          <w:szCs w:val="28"/>
        </w:rPr>
        <w:t>2024 жылдың өткен кезеңінде көрсетілетін қызметті алушылар мемлекеттік қызметтер көрсету мәселелері бойынша лауазымды адамдардың әрекеттеріне (әрекетсіздігіне) шағымданбады.</w:t>
      </w:r>
    </w:p>
    <w:p w14:paraId="0DF34BB8">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rPr>
      </w:pPr>
      <w:r>
        <w:rPr>
          <w:rFonts w:hint="default" w:ascii="Times New Roman" w:hAnsi="Times New Roman"/>
          <w:sz w:val="28"/>
          <w:szCs w:val="28"/>
        </w:rPr>
        <w:t>2024 жылғы кезеңде біліктілікті арттыру курстарынан 1 адам өтті (Мемлекеттік қызмет көрсету бойынша жауапты).</w:t>
      </w:r>
    </w:p>
    <w:p w14:paraId="52F5B748">
      <w:pPr>
        <w:widowControl w:val="0"/>
        <w:pBdr>
          <w:bottom w:val="single" w:color="FFFFFF" w:sz="4" w:space="31"/>
        </w:pBdr>
        <w:spacing w:after="0" w:line="240" w:lineRule="auto"/>
        <w:ind w:left="-429" w:leftChars="-195" w:right="-493" w:rightChars="-224" w:firstLine="1013" w:firstLineChars="362"/>
        <w:jc w:val="both"/>
        <w:rPr>
          <w:rFonts w:hint="default" w:ascii="Times New Roman" w:hAnsi="Times New Roman"/>
          <w:sz w:val="28"/>
          <w:szCs w:val="28"/>
        </w:rPr>
      </w:pPr>
      <w:r>
        <w:rPr>
          <w:rFonts w:hint="default" w:ascii="Times New Roman" w:hAnsi="Times New Roman"/>
          <w:sz w:val="28"/>
          <w:szCs w:val="28"/>
        </w:rPr>
        <w:t>Есепті мәліметтерді шығармашылық үйінің жауапты мамандары ақпараттық жүйелерден дербес түсіреді.</w:t>
      </w:r>
    </w:p>
    <w:p w14:paraId="11145172"/>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640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6</TotalTime>
  <ScaleCrop>false</ScaleCrop>
  <LinksUpToDate>false</LinksUpToDate>
  <CharactersWithSpaces>0</CharactersWithSpaces>
  <Application>WPS Office_12.2.0.20323_F1E327BC-269C-435d-A152-05C5408002CA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2025-03-03T09:12:44Z</dcterms:created>
  <dc:creator>User</dc:creator>
  <cp:lastModifiedBy>User</cp:lastModifiedBy>
  <cp:lastPrinted>2025-03-03T09:17:15Z</cp:lastPrinted>
  <dcterms:modified xsi:type="dcterms:W3CDTF">2025-03-03T09:19:17Z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1049-12.2.0.20323</vt:lpwstr>
  </property>
  <property fmtid="{D5CDD505-2E9C-101B-9397-08002B2CF9AE}" pid="3" name="ICV">
    <vt:lpwstr>1D226476DFA14CB38801F5163E0A4ABA_12</vt:lpwstr>
  </property>
</Properties>
</file>